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C6B03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59A24C26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42502386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76F9DBB">
      <w:pPr>
        <w:rPr>
          <w:rFonts w:ascii="Times New Roman" w:hAnsi="Times New Roman"/>
          <w:b/>
          <w:bCs/>
          <w:sz w:val="32"/>
          <w:szCs w:val="32"/>
        </w:rPr>
      </w:pPr>
    </w:p>
    <w:p w14:paraId="3002BE70">
      <w:pPr>
        <w:rPr>
          <w:rFonts w:ascii="Times New Roman" w:hAnsi="Times New Roman"/>
          <w:b/>
          <w:bCs/>
          <w:sz w:val="32"/>
          <w:szCs w:val="32"/>
        </w:rPr>
      </w:pPr>
    </w:p>
    <w:p w14:paraId="7450AEAB">
      <w:pPr>
        <w:rPr>
          <w:rFonts w:ascii="Times New Roman" w:hAnsi="Times New Roman"/>
          <w:b/>
          <w:bCs/>
          <w:sz w:val="32"/>
          <w:szCs w:val="32"/>
        </w:rPr>
      </w:pPr>
    </w:p>
    <w:p w14:paraId="5649CA1C">
      <w:pPr>
        <w:rPr>
          <w:rFonts w:ascii="Times New Roman" w:hAnsi="Times New Roman"/>
          <w:b/>
          <w:bCs/>
          <w:sz w:val="32"/>
          <w:szCs w:val="32"/>
        </w:rPr>
      </w:pPr>
    </w:p>
    <w:p w14:paraId="67DB74E7">
      <w:pPr>
        <w:rPr>
          <w:rFonts w:ascii="Times New Roman" w:hAnsi="Times New Roman"/>
          <w:b/>
          <w:bCs/>
          <w:sz w:val="32"/>
          <w:szCs w:val="32"/>
        </w:rPr>
      </w:pPr>
    </w:p>
    <w:p w14:paraId="6920AEDD">
      <w:pPr>
        <w:rPr>
          <w:rFonts w:ascii="Times New Roman" w:hAnsi="Times New Roman"/>
          <w:b/>
          <w:bCs/>
          <w:sz w:val="32"/>
          <w:szCs w:val="32"/>
        </w:rPr>
      </w:pPr>
    </w:p>
    <w:p w14:paraId="25E1322C">
      <w:pPr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Hlk206850084"/>
      <w:r>
        <w:rPr>
          <w:rFonts w:hint="eastAsia" w:ascii="Times New Roman" w:hAnsi="Times New Roman"/>
          <w:b/>
          <w:bCs/>
          <w:sz w:val="84"/>
          <w:szCs w:val="84"/>
        </w:rPr>
        <w:t>《舞蹈与幼儿舞蹈创编》</w:t>
      </w:r>
    </w:p>
    <w:p w14:paraId="4B4E8C50">
      <w:pPr>
        <w:jc w:val="center"/>
        <w:rPr>
          <w:rFonts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（第三版）</w:t>
      </w:r>
    </w:p>
    <w:p w14:paraId="1F69BA19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14:paraId="36150D2D">
      <w:pPr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bookmarkEnd w:id="0"/>
    <w:p w14:paraId="60A744B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054595">
      <w:pPr>
        <w:rPr>
          <w:rFonts w:ascii="Times New Roman" w:hAnsi="Times New Roman"/>
          <w:b/>
          <w:bCs/>
          <w:sz w:val="28"/>
          <w:szCs w:val="28"/>
        </w:rPr>
      </w:pPr>
    </w:p>
    <w:p w14:paraId="414B11B6">
      <w:pPr>
        <w:rPr>
          <w:rFonts w:ascii="Times New Roman" w:hAnsi="Times New Roman"/>
          <w:b/>
          <w:bCs/>
          <w:sz w:val="28"/>
          <w:szCs w:val="28"/>
        </w:rPr>
      </w:pPr>
    </w:p>
    <w:p w14:paraId="77F34FE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C4C3FA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31FC0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9F3C2A">
      <w:pPr>
        <w:rPr>
          <w:rFonts w:ascii="Times New Roman" w:hAnsi="Times New Roman"/>
          <w:b/>
          <w:bCs/>
          <w:sz w:val="28"/>
          <w:szCs w:val="28"/>
        </w:rPr>
      </w:pPr>
    </w:p>
    <w:p w14:paraId="73D3EEFF">
      <w:pPr>
        <w:rPr>
          <w:rFonts w:ascii="Times New Roman" w:hAnsi="Times New Roman"/>
          <w:b/>
          <w:bCs/>
          <w:sz w:val="28"/>
          <w:szCs w:val="28"/>
        </w:rPr>
      </w:pPr>
    </w:p>
    <w:p w14:paraId="2484A16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2B09D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7392B09D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2FB9B8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华文行楷" w:hAnsi="华文行楷" w:eastAsia="华文行楷" w:cs="华文行楷"/>
          <w:sz w:val="36"/>
          <w:szCs w:val="36"/>
          <w:shd w:val="clear" w:color="auto" w:fill="FFFFFF" w:themeFill="background1"/>
        </w:rPr>
        <w:t>北京出版社</w:t>
      </w:r>
    </w:p>
    <w:p w14:paraId="34F47327">
      <w:pPr>
        <w:jc w:val="center"/>
        <w:rPr>
          <w:rFonts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cols w:space="425" w:num="1"/>
          <w:titlePg/>
          <w:docGrid w:type="lines" w:linePitch="312" w:charSpace="0"/>
        </w:sectPr>
      </w:pPr>
    </w:p>
    <w:p w14:paraId="20F2788F">
      <w:pPr>
        <w:pStyle w:val="2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项目四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cs="宋体"/>
        </w:rPr>
        <w:t>幼儿舞蹈创编方法</w:t>
      </w:r>
    </w:p>
    <w:tbl>
      <w:tblPr>
        <w:tblStyle w:val="9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2A4F476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107D42D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74638E19">
            <w:pPr>
              <w:spacing w:line="264" w:lineRule="auto"/>
              <w:ind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/>
                <w:bCs/>
                <w:color w:val="806000" w:themeColor="accent4" w:themeShade="80"/>
                <w:sz w:val="28"/>
                <w:szCs w:val="28"/>
              </w:rPr>
              <w:t>幼儿舞蹈创编方法</w:t>
            </w:r>
          </w:p>
        </w:tc>
      </w:tr>
      <w:tr w14:paraId="55ECCC4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E73DB44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7DAFA228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宋体"/>
                <w:sz w:val="24"/>
                <w:szCs w:val="24"/>
              </w:rPr>
              <w:t>课时</w:t>
            </w:r>
          </w:p>
        </w:tc>
      </w:tr>
      <w:tr w14:paraId="462A97B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8664B82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295EF6E">
            <w:pPr>
              <w:spacing w:line="360" w:lineRule="auto"/>
              <w:ind w:hanging="8"/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</w:pPr>
            <w:bookmarkStart w:id="1" w:name="OLE_LINK1"/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知识目标：</w:t>
            </w:r>
          </w:p>
          <w:p w14:paraId="2D0F402E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1. 了解幼儿舞蹈创编的基础理论知识。</w:t>
            </w:r>
          </w:p>
          <w:p w14:paraId="3D1DE9CC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2. 掌握幼儿舞蹈创编的基本方法及规律。</w:t>
            </w:r>
          </w:p>
          <w:p w14:paraId="5151EEDE">
            <w:pPr>
              <w:spacing w:line="360" w:lineRule="auto"/>
              <w:ind w:hanging="8"/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技能目标：</w:t>
            </w:r>
          </w:p>
          <w:p w14:paraId="3B52D19A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能够灵活运用舞蹈创编的方法，构思不同类型的幼儿舞蹈。</w:t>
            </w:r>
          </w:p>
          <w:p w14:paraId="733FC474">
            <w:pPr>
              <w:spacing w:line="360" w:lineRule="auto"/>
              <w:ind w:hanging="8"/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素质目标：</w:t>
            </w:r>
          </w:p>
          <w:p w14:paraId="007D84BF">
            <w:pPr>
              <w:spacing w:line="360" w:lineRule="auto"/>
              <w:ind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激发对幼儿舞蹈创编的兴趣，提高舞蹈修养和审美能力。</w:t>
            </w:r>
          </w:p>
          <w:bookmarkEnd w:id="1"/>
          <w:p w14:paraId="78E41FF3">
            <w:pPr>
              <w:spacing w:line="360" w:lineRule="auto"/>
              <w:ind w:hanging="8"/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Ansi="宋体"/>
                <w:b/>
                <w:color w:val="806000" w:themeColor="accent4" w:themeShade="80"/>
                <w:sz w:val="24"/>
                <w:szCs w:val="24"/>
              </w:rPr>
              <w:t>思政育人目标</w:t>
            </w: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：</w:t>
            </w:r>
          </w:p>
          <w:p w14:paraId="62AA9BDF">
            <w:pPr>
              <w:spacing w:line="360" w:lineRule="auto"/>
              <w:ind w:left="-6" w:firstLine="480" w:firstLineChars="200"/>
              <w:rPr>
                <w:rFonts w:hint="eastAsia"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将爱幼敬业的情怀与文化传承的使命融入舞蹈创编，立志做一名有理想、有情怀、有担当的幼儿启蒙者。</w:t>
            </w:r>
          </w:p>
        </w:tc>
      </w:tr>
      <w:tr w14:paraId="3B8258B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B0C5D24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45E175A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教学重点：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幼儿舞蹈创编的基础理论知识及儿舞蹈创编的基本方法及规律</w:t>
            </w:r>
          </w:p>
          <w:p w14:paraId="38B2B97A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教学难点：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灵活运用舞蹈创编的方法，构思不同类型的幼儿舞蹈</w:t>
            </w:r>
          </w:p>
        </w:tc>
      </w:tr>
      <w:tr w14:paraId="5BDE8BA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292EEDB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9E1F0C5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讲授法、讨论法、小组合作法、实践法</w:t>
            </w:r>
          </w:p>
        </w:tc>
      </w:tr>
      <w:tr w14:paraId="6F5F9E7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3A0A0EC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44A3EFF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607223A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2502A28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ABD4B27">
            <w:pPr>
              <w:spacing w:line="360" w:lineRule="auto"/>
              <w:ind w:hanging="8"/>
              <w:rPr>
                <w:rFonts w:hint="eastAsia" w:ascii="Times New Roman" w:hAnsi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教学设计遵循 “理论指导-案例解析-实践应用-成果产出” 的闭环学习逻辑。</w:t>
            </w:r>
          </w:p>
          <w:p w14:paraId="683D6E2F">
            <w:pPr>
              <w:spacing w:line="360" w:lineRule="auto"/>
              <w:ind w:hanging="8"/>
              <w:rPr>
                <w:rFonts w:hint="eastAsia" w:ascii="Times New Roman" w:hAnsi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以学生为中心： 大量的小组合作、讨论、实践环节，让学生从被动接收变为主动探索和构建知识，教师角色从讲授者变为引导者和促进者。</w:t>
            </w:r>
          </w:p>
          <w:p w14:paraId="2ECC19F8">
            <w:pPr>
              <w:spacing w:line="360" w:lineRule="auto"/>
              <w:ind w:hanging="8"/>
              <w:rPr>
                <w:rFonts w:hint="eastAsia" w:ascii="Times New Roman" w:hAnsi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突出能力培养： 所有环节的设计都紧密围绕“创编”这一核心技能目标，强调学以致用，在“做”中“学”。</w:t>
            </w:r>
          </w:p>
          <w:p w14:paraId="78048E39">
            <w:pPr>
              <w:spacing w:line="360" w:lineRule="auto"/>
              <w:ind w:hanging="8"/>
              <w:rPr>
                <w:rFonts w:hint="eastAsia" w:ascii="Times New Roman" w:hAnsi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融入课程思政： 不是简单说教，而是通过任务设计、案例选择、理念强调等方式，将职业道德、文化自信、工匠精神等思政元素“润物细无声”地融入教学全过程。</w:t>
            </w:r>
          </w:p>
          <w:p w14:paraId="6B2AB517">
            <w:pPr>
              <w:spacing w:line="360" w:lineRule="auto"/>
              <w:ind w:hanging="8"/>
              <w:rPr>
                <w:rFonts w:hint="eastAsia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符合认知规律： 从感知到理解，再到应用和创造（编作品），层层递进，符合职业能力形成的科学规律.</w:t>
            </w:r>
          </w:p>
        </w:tc>
      </w:tr>
      <w:tr w14:paraId="77C8E56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15CF621E">
            <w:pPr>
              <w:spacing w:line="360" w:lineRule="auto"/>
              <w:ind w:hanging="8"/>
              <w:jc w:val="center"/>
              <w:rPr>
                <w:rFonts w:hint="eastAsia" w:ascii="宋体" w:hAnsi="宋体" w:cs="宋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4FF3CA33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56A0F44C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4299100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F81D88A">
            <w:pPr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235CFFE6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62EEA2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一、 导入：激活灵感，感知童趣 (10分钟)</w:t>
            </w:r>
          </w:p>
          <w:p w14:paraId="584B14D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视频导入 (5分钟)： </w:t>
            </w:r>
          </w:p>
          <w:p w14:paraId="10DA6A7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播放幼儿舞蹈《Bia ji bia》或《我们去郊游》片段。</w:t>
            </w:r>
          </w:p>
          <w:p w14:paraId="2632E77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提问互动 (5分钟)：</w:t>
            </w:r>
          </w:p>
          <w:p w14:paraId="09E7903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“这个舞蹈讲了什么？你觉得哪里最有趣？”</w:t>
            </w:r>
          </w:p>
          <w:p w14:paraId="13942D6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“孩子们为什么喜欢这样的舞蹈？”</w:t>
            </w:r>
          </w:p>
          <w:p w14:paraId="369D99D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教师小结：一个好的幼儿舞蹈始于一个吸引孩子的“点子”，这就是我们今天要学习的“构思”与“选材”。</w:t>
            </w:r>
          </w:p>
          <w:p w14:paraId="4691F84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二、 知识讲解与案例分析 (35分钟)</w:t>
            </w:r>
          </w:p>
          <w:p w14:paraId="5723780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(一) </w:t>
            </w: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任务一</w:t>
            </w:r>
            <w:r>
              <w:rPr>
                <w:rFonts w:hint="eastAsia" w:ascii="Times New Roman" w:hAnsi="Times New Roman"/>
                <w:b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幼儿舞蹈的构思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(20分钟)</w:t>
            </w:r>
          </w:p>
          <w:p w14:paraId="71D346B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概念讲解 (5分钟)</w:t>
            </w:r>
          </w:p>
          <w:p w14:paraId="06C0F48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阐述“构思”的定义——是舞蹈的“灵魂”和“蓝图”，解决“表现什么”和“如何表现”的问题。</w:t>
            </w:r>
          </w:p>
          <w:p w14:paraId="33725B5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步骤解析 (结合案例) (15分钟)：</w:t>
            </w:r>
          </w:p>
          <w:p w14:paraId="45266F6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寻找灵感： 来源=生活（观察幼儿：他们怎么玩？喜欢什么？）+ 想象（用幼儿的思维想问题）。案例：《敬礼，我的爸爸》源于对军人子女生活的观察。</w:t>
            </w:r>
          </w:p>
          <w:p w14:paraId="10FA68DF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展开想象： 强调“点子”的重要性（道具的巧妙运用、游戏化的情节）。案例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分析</w:t>
            </w:r>
          </w:p>
          <w:p w14:paraId="6E8C534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《在甲板上起飞》的“轮滑鞋”和“纸飞机”点子。</w:t>
            </w:r>
          </w:p>
          <w:p w14:paraId="18639F9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找到形式： 思考用什么形式（歌舞、游戏、情景剧）来承载灵感。</w:t>
            </w:r>
          </w:p>
          <w:p w14:paraId="40EF153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(二) </w:t>
            </w: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任务二</w:t>
            </w:r>
            <w:r>
              <w:rPr>
                <w:rFonts w:hint="eastAsia" w:ascii="Times New Roman" w:hAnsi="Times New Roman"/>
                <w:b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幼儿舞蹈题材的选择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(15分钟)</w:t>
            </w:r>
          </w:p>
          <w:p w14:paraId="2F0CB36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题材种类 (10分钟)： 结合PPT图文并茂介绍四大来源：</w:t>
            </w:r>
          </w:p>
          <w:p w14:paraId="154B052F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日常生活： 《姥姥门前看大戏》（民俗文化）</w:t>
            </w:r>
          </w:p>
          <w:p w14:paraId="7A12873B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大自然： 《小蚂蚁》（团结协作）、《我们去郊游》（热爱自然）</w:t>
            </w:r>
          </w:p>
          <w:p w14:paraId="33DAD44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文学作品： 《司马光砸缸》（传统故事）、《小鸡和狐狸》（童话）</w:t>
            </w:r>
          </w:p>
          <w:p w14:paraId="6D0D71C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姐妹</w:t>
            </w:r>
            <w:bookmarkStart w:id="3" w:name="_GoBack"/>
            <w:bookmarkEnd w:id="3"/>
            <w:r>
              <w:rPr>
                <w:rFonts w:ascii="Times New Roman" w:hAnsi="Times New Roman"/>
                <w:bCs/>
                <w:sz w:val="24"/>
                <w:szCs w:val="24"/>
              </w:rPr>
              <w:t>艺术： 《三个和尚》（美术）、《种太阳》（音乐）</w:t>
            </w:r>
          </w:p>
          <w:p w14:paraId="37D34AB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选择原则 (5分钟)： 强调三大原则——充满童趣、反映时代、寓教于乐。</w:t>
            </w:r>
          </w:p>
          <w:p w14:paraId="3FE643E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三、 课堂实践与小组合作 (40分钟)</w:t>
            </w:r>
          </w:p>
          <w:p w14:paraId="7FC773D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分组与发布任务 (5分钟)： 将学生分为4-6组，抽取任务卡。</w:t>
            </w:r>
          </w:p>
          <w:p w14:paraId="21B4F7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任务卡示例：</w:t>
            </w:r>
          </w:p>
          <w:p w14:paraId="36755FE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A组：以“二十四节气”中的“芒种”为主题进行构思。</w:t>
            </w:r>
          </w:p>
          <w:p w14:paraId="4FECAF4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B组：从成语故事“守株待兔”中寻找题材。</w:t>
            </w:r>
          </w:p>
          <w:p w14:paraId="460E186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C组：观察“吹泡泡”这个游戏，构思一个舞蹈。</w:t>
            </w:r>
          </w:p>
          <w:p w14:paraId="25CA214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D组：从儿歌《丢手绢》中获取灵感。</w:t>
            </w:r>
          </w:p>
          <w:p w14:paraId="566C353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小组头脑风暴 (25分钟)：</w:t>
            </w:r>
          </w:p>
          <w:p w14:paraId="1041E88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要求：确定主题、题材来源、核心“点子”、适合的年龄段。</w:t>
            </w:r>
          </w:p>
          <w:p w14:paraId="4B8163D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形式：在白纸上画出构思草图（角色、情节、画面），并准备简单汇报。</w:t>
            </w:r>
          </w:p>
          <w:p w14:paraId="3DDF49A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小组展示与互评 (10分钟)：</w:t>
            </w:r>
          </w:p>
          <w:p w14:paraId="3A1967C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每组派代表用2分钟阐述本组构思。</w:t>
            </w:r>
          </w:p>
          <w:p w14:paraId="6AB98EB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教师引导其他组员从“童趣性、创意性、可行性”进行点评。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F32B63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创设情境，激发兴趣 </w:t>
            </w:r>
          </w:p>
          <w:p w14:paraId="4800DE1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6CF3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问题导向，引出主题</w:t>
            </w:r>
          </w:p>
          <w:p w14:paraId="6862B8F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EE64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4C19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3BDB0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029A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77E9C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理论奠基，厘清概念 </w:t>
            </w:r>
          </w:p>
          <w:p w14:paraId="1FA82D8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9216A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F9955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30653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DD126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E7F4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案例支撑，化抽象为具体</w:t>
            </w:r>
          </w:p>
          <w:p w14:paraId="72B24F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FCAE9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04FC3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80E7E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FAB88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3C863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06A1A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知识内化，能力转化</w:t>
            </w:r>
          </w:p>
          <w:p w14:paraId="0E73641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思维碰撞，激发创新</w:t>
            </w:r>
          </w:p>
          <w:p w14:paraId="07648E3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任务驱动，目标明确</w:t>
            </w:r>
          </w:p>
          <w:p w14:paraId="6BA5617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初步体验编导角色</w:t>
            </w:r>
          </w:p>
        </w:tc>
      </w:tr>
      <w:tr w14:paraId="1E803DD4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32647B">
            <w:pPr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bidi="ar"/>
              </w:rPr>
              <w:t>课堂小结</w:t>
            </w:r>
          </w:p>
          <w:p w14:paraId="76EA0C46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bidi="ar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17F4CCE">
            <w:pPr>
              <w:spacing w:line="360" w:lineRule="auto"/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【教师】</w:t>
            </w:r>
            <w:r>
              <w:rPr>
                <w:rFonts w:hint="eastAsia" w:ascii="宋体" w:hAnsi="宋体" w:cs="宋体"/>
                <w:b/>
                <w:bCs/>
                <w:color w:val="C00000"/>
                <w:sz w:val="24"/>
                <w:szCs w:val="24"/>
                <w:lang w:bidi="ar"/>
              </w:rPr>
              <w:t>回顾和总结本节课的知识点。</w:t>
            </w:r>
          </w:p>
          <w:p w14:paraId="0BE5C5EE">
            <w:pPr>
              <w:spacing w:line="360" w:lineRule="auto"/>
              <w:rPr>
                <w:rFonts w:ascii="Segoe UI" w:hAnsi="Segoe UI" w:cs="Segoe UI"/>
                <w:color w:val="404040"/>
              </w:rPr>
            </w:pPr>
            <w:r>
              <w:rPr>
                <w:rFonts w:ascii="宋体" w:hAnsi="宋体" w:cs="宋体"/>
                <w:sz w:val="24"/>
                <w:szCs w:val="24"/>
                <w:lang w:bidi="ar"/>
              </w:rPr>
              <w:t>教师总结：构思和选材是创编的第一步，需要我们像孩子一样去感受世界，用艺术家的眼光去发现素材。记住：最好的灵感来自生活，最高的技巧是真诚。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8E6EF8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提炼升华，强化记忆</w:t>
            </w:r>
          </w:p>
        </w:tc>
      </w:tr>
      <w:tr w14:paraId="1EE6042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5090237">
            <w:pPr>
              <w:ind w:hanging="8"/>
              <w:jc w:val="center"/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作业布置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5A69C65">
            <w:pPr>
              <w:spacing w:line="360" w:lineRule="auto"/>
              <w:rPr>
                <w:rFonts w:hint="eastAsia" w:ascii="宋体" w:hAnsi="宋体" w:cs="宋体"/>
                <w:b/>
                <w:bCs/>
                <w:color w:val="C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【教师】</w:t>
            </w:r>
            <w:r>
              <w:rPr>
                <w:rFonts w:hint="eastAsia" w:ascii="宋体" w:hAnsi="宋体" w:cs="宋体"/>
                <w:b/>
                <w:bCs/>
                <w:color w:val="C00000"/>
                <w:sz w:val="24"/>
                <w:szCs w:val="24"/>
                <w:lang w:bidi="ar"/>
              </w:rPr>
              <w:t>布置课后作业</w:t>
            </w:r>
          </w:p>
          <w:p w14:paraId="5D4633B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个人作业： 完善课堂小组的构思，形成一份简单的构思阐述文案（包含：主题、题材类型、核心情节/点子、预期效果）。</w:t>
            </w:r>
          </w:p>
          <w:p w14:paraId="23CAB32C">
            <w:pPr>
              <w:spacing w:line="360" w:lineRule="auto"/>
              <w:rPr>
                <w:rFonts w:hint="eastAsia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小组作业： 为你们的构思寻找一段合适的音乐片段（30-60秒），下次课带来。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24868B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巩固延伸，承上启下</w:t>
            </w:r>
          </w:p>
        </w:tc>
      </w:tr>
      <w:tr w14:paraId="2E5525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39C184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FE1390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本次教学围绕“构思与选材”展开，通过生动的视频案例和任务驱动的小组合作，成功激发了学生的创作热情，使其深刻理解了幼儿舞蹈创编中“灵感”与“点子”的重要性。反思发现，部分学生对理论内核消化需时较长，且个别构思偏离了幼儿本体，后续需优化理论讲授方式，并加强“童趣”与“可行性”的引导。</w:t>
            </w:r>
          </w:p>
        </w:tc>
      </w:tr>
      <w:tr w14:paraId="27001594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939430C">
            <w:pPr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24CE1421">
            <w:pPr>
              <w:ind w:hanging="8"/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47E1CE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一、 导入：回顾与衔接 (5分钟)</w:t>
            </w:r>
          </w:p>
          <w:p w14:paraId="1526FB5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快速回顾上节课重点：构思与选材。</w:t>
            </w:r>
          </w:p>
          <w:p w14:paraId="13843DE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引入新课：“有了好的创意，如何用舞蹈的语言把它讲给孩子听？今天我们就来学习如何为创意配上声音（音乐）、动作和画面（构图）。”</w:t>
            </w:r>
          </w:p>
          <w:p w14:paraId="41A0C52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二、 知识讲解与案例分析 (35分钟)</w:t>
            </w:r>
          </w:p>
          <w:p w14:paraId="53467FF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(一) </w:t>
            </w: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任务三：幼儿舞蹈音乐的选择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(15分钟)</w:t>
            </w:r>
          </w:p>
          <w:p w14:paraId="52A8B69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选择原则 (10分钟)： 结合经典儿歌和舞蹈视频片段讲解：</w:t>
            </w:r>
          </w:p>
          <w:p w14:paraId="2AD487E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短小流畅（注意力时间）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节奏鲜明（《向前冲》）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富有戏剧性（情绪对比）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欢快活跃（《天地喜洋洋》）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形象鲜明（《狮王进行曲》）</w:t>
            </w:r>
          </w:p>
          <w:p w14:paraId="366EEDA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便于理解（《小狗圆舞曲》）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。</w:t>
            </w:r>
          </w:p>
          <w:p w14:paraId="58A1059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音乐来源 (5分钟)： 简介原创、现成歌曲、剪接三种方式。</w:t>
            </w:r>
          </w:p>
          <w:p w14:paraId="3460B32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(二) 任务四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五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、六、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七(20分钟)</w:t>
            </w:r>
          </w:p>
          <w:p w14:paraId="7CC66AB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动作选择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(10分钟)：</w:t>
            </w:r>
          </w:p>
          <w:p w14:paraId="62F9A0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分类与特点： 简述基本动作、模仿动作、舞蹈动作的区别与适用年龄。</w:t>
            </w:r>
          </w:p>
          <w:p w14:paraId="1D946E4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选择依据： 兴趣（模仿动作优先） + 能力（从大肌肉、不移动、单纯动作开始）。举例：模仿小动物（小班）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学习基本舞步（大班）。</w:t>
            </w:r>
          </w:p>
          <w:p w14:paraId="6256495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4"/>
                <w:szCs w:val="24"/>
              </w:rPr>
              <w:t>基本构图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(10分钟)：</w:t>
            </w:r>
          </w:p>
          <w:p w14:paraId="2348825F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舞台方位： 快速介绍8个点位（1-8点）。</w:t>
            </w:r>
          </w:p>
          <w:p w14:paraId="2FBE425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基本队形与情感：</w:t>
            </w:r>
          </w:p>
          <w:p w14:paraId="7B4ABBFB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直线（有力）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横排（整齐）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曲线（柔和）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圆形（流畅、团结）</w:t>
            </w:r>
          </w:p>
          <w:p w14:paraId="7D1A877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散点（自由）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三角形（稳定）</w:t>
            </w:r>
          </w:p>
          <w:p w14:paraId="7DCACC3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构图原则： 为表现内容服务，简单、清晰、变化有序。</w:t>
            </w:r>
          </w:p>
          <w:p w14:paraId="680A70C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三、 课堂实践与小组合作 (45分钟)</w:t>
            </w:r>
          </w:p>
          <w:p w14:paraId="7394EDF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小组深化创作 (35分钟)：</w:t>
            </w:r>
          </w:p>
          <w:p w14:paraId="337AD42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各小组基于上节课的构思和带来的音乐，完成以下任务：</w:t>
            </w:r>
          </w:p>
          <w:p w14:paraId="0A28F24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确定结构： 是ABA三段体（快-慢-快），还是一段体？</w:t>
            </w:r>
          </w:p>
          <w:p w14:paraId="5FE40E3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设计1-2个主题模仿动作： 如“小兔子跳”“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小鸟飞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”。</w:t>
            </w:r>
          </w:p>
          <w:p w14:paraId="4B01840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设计开头和结尾的造型及1个队形变化： 如从散点迅速围成圆圈。</w:t>
            </w:r>
          </w:p>
          <w:p w14:paraId="1433080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教师巡回指导，提供建议。</w:t>
            </w:r>
          </w:p>
          <w:p w14:paraId="04C7448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片段展示与“小荷才露尖尖角” (10分钟)：</w:t>
            </w:r>
          </w:p>
          <w:p w14:paraId="6B9C453B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每组用1分钟时间，展示他们创编的舞蹈片段开头30秒（包括入场、主题动作、第一个队形）。</w:t>
            </w:r>
          </w:p>
          <w:p w14:paraId="38E2911F">
            <w:pPr>
              <w:spacing w:line="360" w:lineRule="auto"/>
              <w:rPr>
                <w:rFonts w:ascii="Segoe UI" w:hAnsi="Segoe UI" w:cs="Segoe UI"/>
                <w:bCs/>
                <w:color w:val="40404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不追求完整，只展示“雏形”，感受创作过程。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295DAA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温故知新，建立链接</w:t>
            </w:r>
          </w:p>
          <w:p w14:paraId="3390CC2F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B65CFFF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DBCB7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3A8E0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559924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0FF24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E5C8B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提供“工具箱”，解决实操问题</w:t>
            </w:r>
          </w:p>
          <w:p w14:paraId="23957C5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5ADF5E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对标职业能力，强调适用性</w:t>
            </w:r>
          </w:p>
          <w:p w14:paraId="7DC8E74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7CCC60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8D0AA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877D13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08BD1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780B9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D2645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94500A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7F850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1317F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综合应用，协同创作</w:t>
            </w:r>
          </w:p>
          <w:p w14:paraId="3D8B877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迭代优化，做中学</w:t>
            </w:r>
          </w:p>
          <w:p w14:paraId="66E62AA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降低压力，聚焦过程</w:t>
            </w:r>
          </w:p>
        </w:tc>
      </w:tr>
      <w:tr w14:paraId="7743FBF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48835D">
            <w:pPr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bidi="ar"/>
              </w:rPr>
              <w:t>课堂小结</w:t>
            </w:r>
          </w:p>
          <w:p w14:paraId="7DE47440">
            <w:pPr>
              <w:jc w:val="center"/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04CC9E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bidi="ar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】</w:t>
            </w:r>
            <w:r>
              <w:rPr>
                <w:rFonts w:hint="eastAsia" w:ascii="宋体" w:hAnsi="宋体" w:cs="宋体"/>
                <w:b/>
                <w:color w:val="C00000"/>
                <w:sz w:val="24"/>
                <w:szCs w:val="24"/>
                <w:lang w:bidi="ar"/>
              </w:rPr>
              <w:t>回顾和总结本节课的知识点</w:t>
            </w:r>
          </w:p>
          <w:p w14:paraId="5CEAE9DA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教师总结：今天我们学习了将创意落地的具体方法。音乐是骨骼，动作是血肉，构图是衣裳，三者合一，才能塑造出生动的舞蹈形象。创编的核心永远是人，是孩子，一切技术和形式都是为了更好地表现他们。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B1A33D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哲学概括，提升审美</w:t>
            </w:r>
          </w:p>
        </w:tc>
      </w:tr>
      <w:tr w14:paraId="31D3C7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627629F">
            <w:pPr>
              <w:ind w:left="8" w:hanging="8"/>
              <w:jc w:val="center"/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bidi="ar"/>
              </w:rPr>
              <w:t>作业布置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bidi="ar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FFF2057">
            <w:pPr>
              <w:spacing w:line="360" w:lineRule="auto"/>
              <w:rPr>
                <w:rFonts w:hint="eastAsia" w:ascii="宋体" w:hAnsi="宋体" w:cs="宋体"/>
                <w:bCs/>
                <w:color w:val="C00000"/>
                <w:sz w:val="24"/>
                <w:szCs w:val="24"/>
              </w:rPr>
            </w:pPr>
            <w:bookmarkStart w:id="2" w:name="OLE_LINK2"/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【教师】</w:t>
            </w:r>
            <w:r>
              <w:rPr>
                <w:rFonts w:hint="eastAsia" w:ascii="宋体" w:hAnsi="宋体" w:cs="宋体"/>
                <w:b/>
                <w:color w:val="C00000"/>
                <w:sz w:val="24"/>
                <w:szCs w:val="24"/>
                <w:lang w:bidi="ar"/>
              </w:rPr>
              <w:t>布置课后作业</w:t>
            </w:r>
          </w:p>
          <w:bookmarkEnd w:id="2"/>
          <w:p w14:paraId="31065CE4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1.小组大作业： 以小组为单位，完善课堂创作的舞蹈片段，形成一个完整的1.5-2分钟的幼儿舞蹈小作品。</w:t>
            </w:r>
          </w:p>
          <w:p w14:paraId="5C26610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2.要求： 有简单的服装或道具提示，有完整的结构（开始-发展-结束），有清晰的队形变化图（手绘拍照即可）。</w:t>
            </w:r>
          </w:p>
          <w:p w14:paraId="69887462">
            <w:pPr>
              <w:spacing w:line="360" w:lineRule="auto"/>
              <w:rPr>
                <w:rFonts w:hint="eastAsia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3.成果展示： 在下周课程上进行最终展示与评析。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2E5B81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成果固化，形成闭环</w:t>
            </w:r>
          </w:p>
        </w:tc>
      </w:tr>
      <w:tr w14:paraId="57AE567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219F0FC">
            <w:pPr>
              <w:jc w:val="center"/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83EAE3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本次教学聚焦“形式与呈现”，旨在为学生提供将构思落地的具体“工具箱”，课堂实践性强，“雏形展示”环节有效降低了学生的心理负担。主要不足在于“舞台方位”等技术知识应用转化率不高，且音乐与动作的匹配成为普遍难点。未来需增加即时性练习化解抽象概念，并通过提供“音乐素材库”和“动作参考”来提升创作效率和作品质量。</w:t>
            </w:r>
          </w:p>
        </w:tc>
      </w:tr>
    </w:tbl>
    <w:p w14:paraId="5636EB17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307B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B08E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04547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35669">
    <w:pPr>
      <w:pStyle w:val="8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7866">
    <w:pPr>
      <w:pStyle w:val="8"/>
      <w:pBdr>
        <w:bottom w:val="none" w:color="auto" w:sz="0" w:space="1"/>
      </w:pBd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C22C3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0582A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54B5F"/>
    <w:rsid w:val="00085814"/>
    <w:rsid w:val="00086D0B"/>
    <w:rsid w:val="000875D2"/>
    <w:rsid w:val="000907E3"/>
    <w:rsid w:val="000A3728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67A7D"/>
    <w:rsid w:val="001706AD"/>
    <w:rsid w:val="00170F4A"/>
    <w:rsid w:val="00173FE2"/>
    <w:rsid w:val="001769B1"/>
    <w:rsid w:val="00177278"/>
    <w:rsid w:val="00191DE2"/>
    <w:rsid w:val="00195060"/>
    <w:rsid w:val="00197524"/>
    <w:rsid w:val="001A27EF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484C"/>
    <w:rsid w:val="0020518E"/>
    <w:rsid w:val="00231853"/>
    <w:rsid w:val="002329DE"/>
    <w:rsid w:val="00233CF2"/>
    <w:rsid w:val="00235F6C"/>
    <w:rsid w:val="00240B02"/>
    <w:rsid w:val="0024383A"/>
    <w:rsid w:val="00245108"/>
    <w:rsid w:val="00251B66"/>
    <w:rsid w:val="00262D43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36AF0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E64D6"/>
    <w:rsid w:val="003F1437"/>
    <w:rsid w:val="003F5B78"/>
    <w:rsid w:val="0040216F"/>
    <w:rsid w:val="00402F26"/>
    <w:rsid w:val="00410165"/>
    <w:rsid w:val="004278E1"/>
    <w:rsid w:val="004359A6"/>
    <w:rsid w:val="00444506"/>
    <w:rsid w:val="0045341E"/>
    <w:rsid w:val="00481FC2"/>
    <w:rsid w:val="00484542"/>
    <w:rsid w:val="0049606E"/>
    <w:rsid w:val="004A1EE5"/>
    <w:rsid w:val="004B3CF6"/>
    <w:rsid w:val="004C029E"/>
    <w:rsid w:val="004C418B"/>
    <w:rsid w:val="004C512D"/>
    <w:rsid w:val="004C5AA3"/>
    <w:rsid w:val="004C740C"/>
    <w:rsid w:val="004C7A80"/>
    <w:rsid w:val="004D147E"/>
    <w:rsid w:val="004D23FC"/>
    <w:rsid w:val="004D2C8A"/>
    <w:rsid w:val="004E1C39"/>
    <w:rsid w:val="004E2F59"/>
    <w:rsid w:val="004F67EA"/>
    <w:rsid w:val="00524802"/>
    <w:rsid w:val="00527968"/>
    <w:rsid w:val="00530E72"/>
    <w:rsid w:val="0053738A"/>
    <w:rsid w:val="0055010C"/>
    <w:rsid w:val="00572303"/>
    <w:rsid w:val="00591658"/>
    <w:rsid w:val="00594AC9"/>
    <w:rsid w:val="005A04FD"/>
    <w:rsid w:val="005B2198"/>
    <w:rsid w:val="005E015B"/>
    <w:rsid w:val="005E14DD"/>
    <w:rsid w:val="005F1D11"/>
    <w:rsid w:val="005F252D"/>
    <w:rsid w:val="00601D08"/>
    <w:rsid w:val="00603EDE"/>
    <w:rsid w:val="00610D47"/>
    <w:rsid w:val="00625058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0101"/>
    <w:rsid w:val="00661FB4"/>
    <w:rsid w:val="006621CF"/>
    <w:rsid w:val="006623F7"/>
    <w:rsid w:val="00673469"/>
    <w:rsid w:val="006745A3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A144C"/>
    <w:rsid w:val="006C4F4C"/>
    <w:rsid w:val="006D0589"/>
    <w:rsid w:val="006E0ED7"/>
    <w:rsid w:val="006E11A3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392"/>
    <w:rsid w:val="00732B84"/>
    <w:rsid w:val="0075756B"/>
    <w:rsid w:val="00764EAE"/>
    <w:rsid w:val="00774A06"/>
    <w:rsid w:val="007947A1"/>
    <w:rsid w:val="007A1149"/>
    <w:rsid w:val="007A45BB"/>
    <w:rsid w:val="007B59A7"/>
    <w:rsid w:val="007C46AB"/>
    <w:rsid w:val="007D07DC"/>
    <w:rsid w:val="007E1B38"/>
    <w:rsid w:val="007E78BD"/>
    <w:rsid w:val="007F52A3"/>
    <w:rsid w:val="0080745C"/>
    <w:rsid w:val="00820AB4"/>
    <w:rsid w:val="008373CE"/>
    <w:rsid w:val="0084469D"/>
    <w:rsid w:val="0084547D"/>
    <w:rsid w:val="0086345D"/>
    <w:rsid w:val="00867F7F"/>
    <w:rsid w:val="00881A37"/>
    <w:rsid w:val="00885EFC"/>
    <w:rsid w:val="008927CA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33756"/>
    <w:rsid w:val="0093659A"/>
    <w:rsid w:val="00943102"/>
    <w:rsid w:val="009434F7"/>
    <w:rsid w:val="009444B5"/>
    <w:rsid w:val="00944501"/>
    <w:rsid w:val="00947B08"/>
    <w:rsid w:val="00983008"/>
    <w:rsid w:val="00996E2D"/>
    <w:rsid w:val="009B07F3"/>
    <w:rsid w:val="009B0A78"/>
    <w:rsid w:val="009B3A40"/>
    <w:rsid w:val="009B7D29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84989"/>
    <w:rsid w:val="00A97647"/>
    <w:rsid w:val="00AA265B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3B0A"/>
    <w:rsid w:val="00BD44BE"/>
    <w:rsid w:val="00BD6998"/>
    <w:rsid w:val="00BF4125"/>
    <w:rsid w:val="00BF7295"/>
    <w:rsid w:val="00C020F4"/>
    <w:rsid w:val="00C02A4A"/>
    <w:rsid w:val="00C03EBC"/>
    <w:rsid w:val="00C12DED"/>
    <w:rsid w:val="00C13A18"/>
    <w:rsid w:val="00C15D93"/>
    <w:rsid w:val="00C15FA0"/>
    <w:rsid w:val="00C32B34"/>
    <w:rsid w:val="00C50295"/>
    <w:rsid w:val="00C538F6"/>
    <w:rsid w:val="00C539B3"/>
    <w:rsid w:val="00C62A83"/>
    <w:rsid w:val="00C62DB9"/>
    <w:rsid w:val="00C710BF"/>
    <w:rsid w:val="00C757FF"/>
    <w:rsid w:val="00C8147F"/>
    <w:rsid w:val="00C870A5"/>
    <w:rsid w:val="00C913C9"/>
    <w:rsid w:val="00CA4BEA"/>
    <w:rsid w:val="00CA5927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1FA5"/>
    <w:rsid w:val="00D16E39"/>
    <w:rsid w:val="00D327D7"/>
    <w:rsid w:val="00D35939"/>
    <w:rsid w:val="00D363BC"/>
    <w:rsid w:val="00D41F60"/>
    <w:rsid w:val="00D42F61"/>
    <w:rsid w:val="00D431BF"/>
    <w:rsid w:val="00D45D4F"/>
    <w:rsid w:val="00D46139"/>
    <w:rsid w:val="00D5176B"/>
    <w:rsid w:val="00D52C17"/>
    <w:rsid w:val="00D55100"/>
    <w:rsid w:val="00D825C6"/>
    <w:rsid w:val="00D9020D"/>
    <w:rsid w:val="00D9518A"/>
    <w:rsid w:val="00D95CCF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25B6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0D5C"/>
    <w:rsid w:val="00E9409A"/>
    <w:rsid w:val="00E97D22"/>
    <w:rsid w:val="00E97D47"/>
    <w:rsid w:val="00EA4265"/>
    <w:rsid w:val="00EA507B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52E3D"/>
    <w:rsid w:val="00F658F4"/>
    <w:rsid w:val="00F6770A"/>
    <w:rsid w:val="00F72692"/>
    <w:rsid w:val="00F75EB8"/>
    <w:rsid w:val="00F84C5E"/>
    <w:rsid w:val="00F96231"/>
    <w:rsid w:val="00FC1E8A"/>
    <w:rsid w:val="00FD4B76"/>
    <w:rsid w:val="00FD5DA0"/>
    <w:rsid w:val="00FF43FF"/>
    <w:rsid w:val="00FF4BDE"/>
    <w:rsid w:val="027B08F2"/>
    <w:rsid w:val="05F72C8D"/>
    <w:rsid w:val="0AC91BFE"/>
    <w:rsid w:val="0D2F326C"/>
    <w:rsid w:val="0EFB3964"/>
    <w:rsid w:val="138E17D4"/>
    <w:rsid w:val="155B7EEB"/>
    <w:rsid w:val="16527C12"/>
    <w:rsid w:val="1FB84519"/>
    <w:rsid w:val="218A5BED"/>
    <w:rsid w:val="24B477DD"/>
    <w:rsid w:val="28B578A7"/>
    <w:rsid w:val="322A12C5"/>
    <w:rsid w:val="333E3614"/>
    <w:rsid w:val="34AD60CD"/>
    <w:rsid w:val="368D542E"/>
    <w:rsid w:val="388B134B"/>
    <w:rsid w:val="3EB371A6"/>
    <w:rsid w:val="436C72A2"/>
    <w:rsid w:val="43CD7F64"/>
    <w:rsid w:val="44B33A23"/>
    <w:rsid w:val="45C91BBA"/>
    <w:rsid w:val="4C7F0E23"/>
    <w:rsid w:val="5A7C6694"/>
    <w:rsid w:val="5C2D08FD"/>
    <w:rsid w:val="7E1F5A45"/>
    <w:rsid w:val="7F90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字符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字符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字符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字符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字符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字符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1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639803-88AE-4003-8473-F791E636C5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3054</Words>
  <Characters>3153</Characters>
  <Lines>24</Lines>
  <Paragraphs>6</Paragraphs>
  <TotalTime>56</TotalTime>
  <ScaleCrop>false</ScaleCrop>
  <LinksUpToDate>false</LinksUpToDate>
  <CharactersWithSpaces>3235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2025-08-27T03:39:00Z</dcterms:created>
  <dc:creator>DELL</dc:creator>
  <cp:lastModifiedBy>嘟嘟</cp:lastModifiedBy>
  <dcterms:modified xsi:type="dcterms:W3CDTF">2025-09-02T06:21:02Z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D58739FC518A4B37B47FED5A4AB05FA0_13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